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9E2" w:rsidRDefault="00020255">
      <w:pPr>
        <w:spacing w:line="560" w:lineRule="exact"/>
        <w:jc w:val="center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</w:rPr>
        <w:t>中国西部经济研究院“三好学生”、“优秀学生干部”评选办法（试行）</w:t>
      </w:r>
    </w:p>
    <w:p w:rsidR="002049E2" w:rsidRDefault="002049E2">
      <w:pPr>
        <w:spacing w:line="560" w:lineRule="exact"/>
      </w:pP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第一条</w:t>
      </w:r>
      <w:r>
        <w:rPr>
          <w:rFonts w:ascii="仿宋" w:eastAsia="仿宋" w:hAnsi="仿宋" w:cs="仿宋" w:hint="eastAsia"/>
          <w:sz w:val="28"/>
          <w:szCs w:val="28"/>
        </w:rPr>
        <w:t xml:space="preserve"> 为鼓励先进、树立典型，更好地激发学生刻苦学习、奋发向上、全面发展，中国西部经济研究院对品学兼优学生予以院级“三好学生”“优秀学生干部”表彰，依据《西南财经大学学生表彰奖励办法》，结合研究院实际，制定本办法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第二条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评选范围：中国西部经济研究院全日制研究生（不含新生）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第三条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院级“三好学生”、“优秀学生干部”评选基本条件：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1.坚持四项基本原则，热爱祖国，拥护党的路线、方针、政策；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2.自觉履行《普通高等学校学生管理规定》中规定的各项义务；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3.模范遵守大学生守则和学校各项规章制度，道德品质优良，评选期内未受到违纪处分、未有纪律处分未解除；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4.勤奋学习，成绩优异，评选年度课程无不及格、补考、缓考等不合格成绩记录；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5.积极参加集体活动和社会实践活动，根据评选年度综合测评择优推荐；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第四条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院级“三好学生”和“优秀学生干部”评选要求：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1.三好学生的评选</w:t>
      </w:r>
      <w:proofErr w:type="gramStart"/>
      <w:r>
        <w:rPr>
          <w:rFonts w:ascii="仿宋" w:eastAsia="仿宋" w:hAnsi="仿宋" w:cs="仿宋" w:hint="eastAsia"/>
          <w:bCs/>
          <w:sz w:val="28"/>
          <w:szCs w:val="28"/>
        </w:rPr>
        <w:t>除达到</w:t>
      </w:r>
      <w:proofErr w:type="gramEnd"/>
      <w:r>
        <w:rPr>
          <w:rFonts w:ascii="仿宋" w:eastAsia="仿宋" w:hAnsi="仿宋" w:cs="仿宋" w:hint="eastAsia"/>
          <w:bCs/>
          <w:sz w:val="28"/>
          <w:szCs w:val="28"/>
        </w:rPr>
        <w:t>基本条件外，其候选人还应具备以下条件：评奖年度第一、二学期加权平均成绩在80分以上（含80分）。年度综合</w:t>
      </w:r>
      <w:proofErr w:type="gramStart"/>
      <w:r>
        <w:rPr>
          <w:rFonts w:ascii="仿宋" w:eastAsia="仿宋" w:hAnsi="仿宋" w:cs="仿宋" w:hint="eastAsia"/>
          <w:bCs/>
          <w:sz w:val="28"/>
          <w:szCs w:val="28"/>
        </w:rPr>
        <w:t>测评需</w:t>
      </w:r>
      <w:proofErr w:type="gramEnd"/>
      <w:r>
        <w:rPr>
          <w:rFonts w:ascii="仿宋" w:eastAsia="仿宋" w:hAnsi="仿宋" w:cs="仿宋" w:hint="eastAsia"/>
          <w:bCs/>
          <w:sz w:val="28"/>
          <w:szCs w:val="28"/>
        </w:rPr>
        <w:t>达到班级前</w:t>
      </w:r>
      <w:r w:rsidR="001A61F1">
        <w:rPr>
          <w:rFonts w:ascii="仿宋" w:eastAsia="仿宋" w:hAnsi="仿宋" w:cs="仿宋"/>
          <w:bCs/>
          <w:sz w:val="28"/>
          <w:szCs w:val="28"/>
        </w:rPr>
        <w:t>6</w:t>
      </w:r>
      <w:r>
        <w:rPr>
          <w:rFonts w:ascii="仿宋" w:eastAsia="仿宋" w:hAnsi="仿宋" w:cs="仿宋" w:hint="eastAsia"/>
          <w:bCs/>
          <w:sz w:val="28"/>
          <w:szCs w:val="28"/>
        </w:rPr>
        <w:t>0%。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2.优秀学生干部的评选</w:t>
      </w:r>
      <w:proofErr w:type="gramStart"/>
      <w:r>
        <w:rPr>
          <w:rFonts w:ascii="仿宋" w:eastAsia="仿宋" w:hAnsi="仿宋" w:cs="仿宋" w:hint="eastAsia"/>
          <w:bCs/>
          <w:sz w:val="28"/>
          <w:szCs w:val="28"/>
        </w:rPr>
        <w:t>除达到</w:t>
      </w:r>
      <w:proofErr w:type="gramEnd"/>
      <w:r>
        <w:rPr>
          <w:rFonts w:ascii="仿宋" w:eastAsia="仿宋" w:hAnsi="仿宋" w:cs="仿宋" w:hint="eastAsia"/>
          <w:bCs/>
          <w:sz w:val="28"/>
          <w:szCs w:val="28"/>
        </w:rPr>
        <w:t>基本条件外，其候选人还应具备以下条件：①担任学生干部须满1年以上；②有较高的思想政治素质，热心承担社会工作，切实起到骨干带头作用，积极组织开展各项活动，</w:t>
      </w:r>
      <w:r>
        <w:rPr>
          <w:rFonts w:ascii="仿宋" w:eastAsia="仿宋" w:hAnsi="仿宋" w:cs="仿宋" w:hint="eastAsia"/>
          <w:bCs/>
          <w:sz w:val="28"/>
          <w:szCs w:val="28"/>
        </w:rPr>
        <w:lastRenderedPageBreak/>
        <w:t>热心为同学服务，有很强的工作能力和突出的工作成绩，在同学中有较高的威信；③学习刻苦，成绩优异，评奖年度第一、二学期加权平均成绩在75分以上（含75分）。年度综合</w:t>
      </w:r>
      <w:proofErr w:type="gramStart"/>
      <w:r>
        <w:rPr>
          <w:rFonts w:ascii="仿宋" w:eastAsia="仿宋" w:hAnsi="仿宋" w:cs="仿宋" w:hint="eastAsia"/>
          <w:bCs/>
          <w:sz w:val="28"/>
          <w:szCs w:val="28"/>
        </w:rPr>
        <w:t>测评需</w:t>
      </w:r>
      <w:proofErr w:type="gramEnd"/>
      <w:r>
        <w:rPr>
          <w:rFonts w:ascii="仿宋" w:eastAsia="仿宋" w:hAnsi="仿宋" w:cs="仿宋" w:hint="eastAsia"/>
          <w:bCs/>
          <w:sz w:val="28"/>
          <w:szCs w:val="28"/>
        </w:rPr>
        <w:t>达到班级前</w:t>
      </w:r>
      <w:r w:rsidR="001A61F1">
        <w:rPr>
          <w:rFonts w:ascii="仿宋" w:eastAsia="仿宋" w:hAnsi="仿宋" w:cs="仿宋"/>
          <w:bCs/>
          <w:sz w:val="28"/>
          <w:szCs w:val="28"/>
        </w:rPr>
        <w:t>60</w:t>
      </w:r>
      <w:r>
        <w:rPr>
          <w:rFonts w:ascii="仿宋" w:eastAsia="仿宋" w:hAnsi="仿宋" w:cs="仿宋" w:hint="eastAsia"/>
          <w:bCs/>
          <w:sz w:val="28"/>
          <w:szCs w:val="28"/>
        </w:rPr>
        <w:t>%。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3．院级“三好学生”、“优秀学生干部”原则上不得同时参评，重复评选。获的评奖年度校级“三好学生”和“优秀学生干部”的，不再参评院级。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第五条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评选名额：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（一）“三好学生”名额为全日制研究生按院学生总人数的15％评选。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（二）“优秀学生干部”名额为院团委、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院</w:t>
      </w:r>
      <w:r>
        <w:rPr>
          <w:rFonts w:ascii="仿宋" w:eastAsia="仿宋" w:hAnsi="仿宋" w:cs="仿宋" w:hint="eastAsia"/>
          <w:bCs/>
          <w:sz w:val="28"/>
          <w:szCs w:val="28"/>
        </w:rPr>
        <w:t>研究生会共6人，院党建指导站2人，每个党支部和班级各评选1人。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第六条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评选流程：</w:t>
      </w:r>
    </w:p>
    <w:p w:rsidR="002049E2" w:rsidRDefault="00020255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学生根据评奖通知要求提交申请。在符合条件的申请人中，“三好学生”由班级组织推荐，“优秀学生干部”的推荐由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院</w:t>
      </w:r>
      <w:r>
        <w:rPr>
          <w:rFonts w:ascii="仿宋" w:eastAsia="仿宋" w:hAnsi="仿宋" w:cs="仿宋" w:hint="eastAsia"/>
          <w:bCs/>
          <w:sz w:val="28"/>
          <w:szCs w:val="28"/>
        </w:rPr>
        <w:t>团委、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院</w:t>
      </w:r>
      <w:r>
        <w:rPr>
          <w:rFonts w:ascii="仿宋" w:eastAsia="仿宋" w:hAnsi="仿宋" w:cs="仿宋" w:hint="eastAsia"/>
          <w:bCs/>
          <w:sz w:val="28"/>
          <w:szCs w:val="28"/>
        </w:rPr>
        <w:t>研究生会、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院</w:t>
      </w:r>
      <w:r>
        <w:rPr>
          <w:rFonts w:ascii="仿宋" w:eastAsia="仿宋" w:hAnsi="仿宋" w:cs="仿宋" w:hint="eastAsia"/>
          <w:bCs/>
          <w:sz w:val="28"/>
          <w:szCs w:val="28"/>
        </w:rPr>
        <w:t>党建指导站、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各</w:t>
      </w:r>
      <w:r>
        <w:rPr>
          <w:rFonts w:ascii="仿宋" w:eastAsia="仿宋" w:hAnsi="仿宋" w:cs="仿宋" w:hint="eastAsia"/>
          <w:bCs/>
          <w:sz w:val="28"/>
          <w:szCs w:val="28"/>
        </w:rPr>
        <w:t>党支部、</w:t>
      </w:r>
      <w:r w:rsidR="00701DA2">
        <w:rPr>
          <w:rFonts w:ascii="仿宋" w:eastAsia="仿宋" w:hAnsi="仿宋" w:cs="仿宋" w:hint="eastAsia"/>
          <w:bCs/>
          <w:sz w:val="28"/>
          <w:szCs w:val="28"/>
        </w:rPr>
        <w:t>各</w:t>
      </w:r>
      <w:r>
        <w:rPr>
          <w:rFonts w:ascii="仿宋" w:eastAsia="仿宋" w:hAnsi="仿宋" w:cs="仿宋" w:hint="eastAsia"/>
          <w:bCs/>
          <w:sz w:val="28"/>
          <w:szCs w:val="28"/>
        </w:rPr>
        <w:t>班级组织推荐，报研究院审核，公示三个工作日后确定获奖名单。如学生对评选结果有异议，可在规定的公示期内实名向研究院党委反映。进行调查核实，做出维持或变更答复。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第七条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研究院对评选出的院级“三好学生”“优秀学生干部”予以表彰。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第八条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本办法由中国西部经济研究院学生工作办公室负责解释。</w:t>
      </w:r>
    </w:p>
    <w:p w:rsidR="002049E2" w:rsidRDefault="00020255">
      <w:pPr>
        <w:spacing w:line="540" w:lineRule="exact"/>
        <w:ind w:firstLineChars="200" w:firstLine="562"/>
        <w:rPr>
          <w:rFonts w:ascii="仿宋" w:eastAsia="仿宋" w:hAnsi="仿宋" w:cs="仿宋"/>
          <w:bCs/>
          <w:sz w:val="28"/>
          <w:szCs w:val="28"/>
        </w:rPr>
      </w:pPr>
      <w:r w:rsidRPr="00643B7A">
        <w:rPr>
          <w:rFonts w:ascii="仿宋" w:eastAsia="仿宋" w:hAnsi="仿宋" w:cs="仿宋" w:hint="eastAsia"/>
          <w:b/>
          <w:bCs/>
          <w:sz w:val="28"/>
          <w:szCs w:val="28"/>
        </w:rPr>
        <w:t>第九条</w:t>
      </w:r>
      <w:r>
        <w:rPr>
          <w:rFonts w:ascii="仿宋" w:eastAsia="仿宋" w:hAnsi="仿宋" w:cs="仿宋" w:hint="eastAsia"/>
          <w:bCs/>
          <w:sz w:val="28"/>
          <w:szCs w:val="28"/>
        </w:rPr>
        <w:t xml:space="preserve"> 本办法自公布之日起施行。</w:t>
      </w:r>
      <w:bookmarkStart w:id="0" w:name="_GoBack"/>
      <w:bookmarkEnd w:id="0"/>
    </w:p>
    <w:p w:rsidR="002049E2" w:rsidRDefault="002049E2">
      <w:pPr>
        <w:spacing w:line="540" w:lineRule="exact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</w:p>
    <w:p w:rsidR="002049E2" w:rsidRDefault="002049E2">
      <w:pPr>
        <w:spacing w:line="540" w:lineRule="exact"/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</w:p>
    <w:sectPr w:rsidR="002049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518" w:rsidRDefault="001C1518" w:rsidP="00643B7A">
      <w:r>
        <w:separator/>
      </w:r>
    </w:p>
  </w:endnote>
  <w:endnote w:type="continuationSeparator" w:id="0">
    <w:p w:rsidR="001C1518" w:rsidRDefault="001C1518" w:rsidP="0064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518" w:rsidRDefault="001C1518" w:rsidP="00643B7A">
      <w:r>
        <w:separator/>
      </w:r>
    </w:p>
  </w:footnote>
  <w:footnote w:type="continuationSeparator" w:id="0">
    <w:p w:rsidR="001C1518" w:rsidRDefault="001C1518" w:rsidP="00643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gxMDQyZTNhYjNjMjkyZTBjNWEyNjEyOTBlZWM1ZmQifQ=="/>
  </w:docVars>
  <w:rsids>
    <w:rsidRoot w:val="00472360"/>
    <w:rsid w:val="00020255"/>
    <w:rsid w:val="00030295"/>
    <w:rsid w:val="00094EB9"/>
    <w:rsid w:val="000E6DDD"/>
    <w:rsid w:val="000F03ED"/>
    <w:rsid w:val="001833CF"/>
    <w:rsid w:val="001A61F1"/>
    <w:rsid w:val="001C1518"/>
    <w:rsid w:val="001D0B9B"/>
    <w:rsid w:val="002049E2"/>
    <w:rsid w:val="00236181"/>
    <w:rsid w:val="004275D2"/>
    <w:rsid w:val="00440C22"/>
    <w:rsid w:val="00472360"/>
    <w:rsid w:val="00487CCC"/>
    <w:rsid w:val="004C034B"/>
    <w:rsid w:val="004F0A7E"/>
    <w:rsid w:val="00555DAD"/>
    <w:rsid w:val="00643B7A"/>
    <w:rsid w:val="006F7D98"/>
    <w:rsid w:val="00701DA2"/>
    <w:rsid w:val="00765299"/>
    <w:rsid w:val="00980E4F"/>
    <w:rsid w:val="00A648CE"/>
    <w:rsid w:val="00B92457"/>
    <w:rsid w:val="00CB054A"/>
    <w:rsid w:val="00D23946"/>
    <w:rsid w:val="00D62F0B"/>
    <w:rsid w:val="00DE74DD"/>
    <w:rsid w:val="00E878EB"/>
    <w:rsid w:val="00EB26C8"/>
    <w:rsid w:val="00F478EF"/>
    <w:rsid w:val="00FD3D92"/>
    <w:rsid w:val="060430E4"/>
    <w:rsid w:val="2A5E6A81"/>
    <w:rsid w:val="2B8477B2"/>
    <w:rsid w:val="3D177BED"/>
    <w:rsid w:val="3E375A85"/>
    <w:rsid w:val="437456F4"/>
    <w:rsid w:val="5C5F7466"/>
    <w:rsid w:val="62363CB5"/>
    <w:rsid w:val="693E0881"/>
    <w:rsid w:val="71CD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FCF9D"/>
  <w15:docId w15:val="{826B0D2C-C9D5-4C08-8C28-7CB20BD1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肖霄</dc:creator>
  <cp:lastModifiedBy>肖霄</cp:lastModifiedBy>
  <cp:revision>3</cp:revision>
  <cp:lastPrinted>2023-09-15T02:08:00Z</cp:lastPrinted>
  <dcterms:created xsi:type="dcterms:W3CDTF">2025-09-11T07:40:00Z</dcterms:created>
  <dcterms:modified xsi:type="dcterms:W3CDTF">2025-09-29T03:13:00Z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1553B576D1E44ABD8A22E98506742C41_12</vt:lpwstr>
  </property>
</Properties>
</file>